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КЕМЕРОВСКАЯ ОБЛАСТЬ - КУЗБАСС</w:t>
      </w:r>
    </w:p>
    <w:p w:rsidR="009C3408" w:rsidRPr="00ED6196" w:rsidRDefault="009C3408" w:rsidP="009C34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ПРОКОПЬЕВСКИЙ МУНИЦИПАЛЬНЫЙ ОКРУГ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СОВЕТ НАРОДНЫХ ДЕПУТАТОВ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D619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ПРОКОПЬЕВСКОГО МУНИЦИПАЛЬНОГО ОКРУГА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3408" w:rsidRPr="008B49C9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</w:pPr>
      <w:r w:rsidRPr="00F123C1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РЕШЕНИЕ</w:t>
      </w:r>
      <w:r w:rsidR="00F123C1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 xml:space="preserve"> </w:t>
      </w:r>
    </w:p>
    <w:p w:rsidR="005E4D81" w:rsidRPr="00ED6196" w:rsidRDefault="005E4D81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3408" w:rsidRPr="008B49C9" w:rsidRDefault="009710B4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C3408"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E18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26 марта</w:t>
      </w:r>
      <w:r w:rsidR="009C3408"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237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E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6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9C3408"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E7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1CF5">
        <w:rPr>
          <w:rFonts w:ascii="Times New Roman" w:eastAsia="Times New Roman" w:hAnsi="Times New Roman" w:cs="Times New Roman"/>
          <w:sz w:val="28"/>
          <w:szCs w:val="28"/>
          <w:lang w:eastAsia="ru-RU"/>
        </w:rPr>
        <w:t>412</w:t>
      </w:r>
    </w:p>
    <w:p w:rsidR="00F123C1" w:rsidRPr="00ED6196" w:rsidRDefault="00F123C1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196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9C3408" w:rsidRPr="00ED6196" w:rsidRDefault="009C3408" w:rsidP="009C340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7DB" w:rsidRDefault="00A24B88" w:rsidP="00D63F9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4B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рассмотрении отчета о деятельности и итогах работы Отдела МВД России </w:t>
      </w:r>
      <w:r w:rsidR="00E85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«Прокопьевский» </w:t>
      </w:r>
      <w:r w:rsidR="00895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202</w:t>
      </w:r>
      <w:r w:rsidR="00885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227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F123C1" w:rsidRDefault="00F123C1" w:rsidP="00D6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A13" w:rsidRPr="00207A13" w:rsidRDefault="00142C56" w:rsidP="00207A13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Заслушав </w:t>
      </w:r>
      <w:r w:rsidR="00D734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и итогах работы Отдела МВД России </w:t>
      </w:r>
      <w:r w:rsidR="00E85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«Прокопьевский»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4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представленн</w:t>
      </w:r>
      <w:r w:rsidR="00DB60A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A13" w:rsidRPr="00207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подполковником полиции, начальником Отдела МВД России  «Прокопьевский» А.А. Шаховым,</w:t>
      </w:r>
    </w:p>
    <w:p w:rsidR="009D3268" w:rsidRPr="00682528" w:rsidRDefault="0072169F" w:rsidP="00D63F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3DA4" w:rsidRPr="00373D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2C56" w:rsidRDefault="00142C56" w:rsidP="00D63F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народных депутатов </w:t>
      </w:r>
      <w:r w:rsidR="00A24B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Прокопьевского муниципального </w:t>
      </w:r>
      <w:r w:rsidR="009C340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4B88" w:rsidRPr="00F14A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</w:t>
      </w:r>
      <w:r w:rsidRPr="00F14A16">
        <w:rPr>
          <w:rFonts w:ascii="Times New Roman" w:eastAsia="Times New Roman" w:hAnsi="Times New Roman" w:cs="Times New Roman"/>
          <w:sz w:val="28"/>
          <w:szCs w:val="28"/>
          <w:lang w:eastAsia="ru-RU"/>
        </w:rPr>
        <w:t>л:</w:t>
      </w:r>
    </w:p>
    <w:p w:rsidR="00106046" w:rsidRDefault="00106046" w:rsidP="00D63F97">
      <w:pPr>
        <w:pStyle w:val="a6"/>
        <w:tabs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046" w:rsidRPr="0072169F" w:rsidRDefault="00D73409" w:rsidP="00D63F97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деятельности и итогах работы Отдела МВД России </w:t>
      </w:r>
      <w:r w:rsidR="001E1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«Прокопьевский» 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</w:t>
      </w:r>
      <w:r w:rsidR="008857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956E8"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8956E8" w:rsidRPr="007216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046" w:rsidRPr="0072169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к сведению.</w:t>
      </w:r>
    </w:p>
    <w:p w:rsidR="00D73409" w:rsidRDefault="00D73409" w:rsidP="00D63F97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</w:t>
      </w:r>
      <w:r w:rsidR="00F7147D"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>оящее решение вступает в силу с</w:t>
      </w:r>
      <w:r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дня </w:t>
      </w:r>
      <w:r w:rsidR="00EA5F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принятия</w:t>
      </w:r>
      <w:r w:rsidRPr="005D0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7A55" w:rsidRDefault="008956E8" w:rsidP="00D63F97">
      <w:pPr>
        <w:pStyle w:val="a6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</w:t>
      </w:r>
      <w:r w:rsidR="00A423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</w:t>
      </w:r>
      <w:r w:rsidR="003D0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возложить на председателя комиссии по вопросам местного самоуправления, правоохранительной деятельности и депутатской этики </w:t>
      </w:r>
      <w:r w:rsidR="000E18DF">
        <w:rPr>
          <w:rFonts w:ascii="Times New Roman" w:eastAsia="Times New Roman" w:hAnsi="Times New Roman" w:cs="Times New Roman"/>
          <w:sz w:val="28"/>
          <w:szCs w:val="28"/>
          <w:lang w:eastAsia="ru-RU"/>
        </w:rPr>
        <w:t>К.В. Филипченко</w:t>
      </w:r>
      <w:r w:rsidRPr="008956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5F90" w:rsidRDefault="00EA5F90" w:rsidP="00EA5F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3C1" w:rsidRPr="00EA5F90" w:rsidRDefault="00F123C1" w:rsidP="00EA5F9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147D" w:rsidRPr="003859B2" w:rsidRDefault="00F7147D" w:rsidP="00856312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59B2">
        <w:rPr>
          <w:rFonts w:ascii="Times New Roman" w:hAnsi="Times New Roman" w:cs="Times New Roman"/>
          <w:sz w:val="28"/>
          <w:szCs w:val="28"/>
        </w:rPr>
        <w:t>Председатель Совета народных депутатов</w:t>
      </w:r>
    </w:p>
    <w:p w:rsidR="00EC3510" w:rsidRDefault="00F7147D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9B2">
        <w:rPr>
          <w:rFonts w:ascii="Times New Roman" w:hAnsi="Times New Roman" w:cs="Times New Roman"/>
          <w:sz w:val="28"/>
          <w:szCs w:val="28"/>
        </w:rPr>
        <w:t xml:space="preserve">Прокопьевского муниципального </w:t>
      </w:r>
      <w:r w:rsidR="009C3408">
        <w:rPr>
          <w:rFonts w:ascii="Times New Roman" w:hAnsi="Times New Roman" w:cs="Times New Roman"/>
          <w:sz w:val="28"/>
          <w:szCs w:val="28"/>
        </w:rPr>
        <w:t>округа</w:t>
      </w:r>
      <w:r w:rsidRPr="003859B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B6E97">
        <w:rPr>
          <w:rFonts w:ascii="Times New Roman" w:hAnsi="Times New Roman" w:cs="Times New Roman"/>
          <w:sz w:val="28"/>
          <w:szCs w:val="28"/>
        </w:rPr>
        <w:t xml:space="preserve">     </w:t>
      </w:r>
      <w:r w:rsidRPr="003859B2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8252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56312">
        <w:rPr>
          <w:rFonts w:ascii="Times New Roman" w:eastAsia="Times New Roman" w:hAnsi="Times New Roman" w:cs="Times New Roman"/>
          <w:sz w:val="28"/>
          <w:szCs w:val="28"/>
          <w:lang w:eastAsia="ru-RU"/>
        </w:rPr>
        <w:t>.А. Лошманкина</w:t>
      </w: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7A39" w:rsidRPr="00881CF5" w:rsidRDefault="00F27A39" w:rsidP="00F27A39">
      <w:pPr>
        <w:suppressAutoHyphens/>
        <w:spacing w:after="0" w:line="240" w:lineRule="auto"/>
        <w:ind w:firstLine="708"/>
        <w:jc w:val="center"/>
        <w:rPr>
          <w:rFonts w:ascii="PT Astra Serif" w:eastAsia="Calibri" w:hAnsi="PT Astra Serif" w:cs="Times New Roman"/>
          <w:b/>
        </w:rPr>
      </w:pPr>
      <w:bookmarkStart w:id="0" w:name="_GoBack"/>
      <w:r w:rsidRPr="00881CF5">
        <w:rPr>
          <w:rFonts w:ascii="PT Astra Serif" w:eastAsia="Calibri" w:hAnsi="PT Astra Serif" w:cs="Times New Roman"/>
          <w:b/>
          <w:sz w:val="26"/>
          <w:szCs w:val="24"/>
        </w:rPr>
        <w:lastRenderedPageBreak/>
        <w:t>Информация о результатах оперативно — служебной деятельности Отдела МВД России «Прокопьевский» за 2025 год</w:t>
      </w:r>
    </w:p>
    <w:bookmarkEnd w:id="0"/>
    <w:p w:rsidR="00F27A39" w:rsidRPr="00F27A39" w:rsidRDefault="00F27A39" w:rsidP="00F27A39">
      <w:pPr>
        <w:suppressAutoHyphens/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</w:p>
    <w:p w:rsidR="00F27A39" w:rsidRPr="00F27A39" w:rsidRDefault="00F27A39" w:rsidP="00F27A39">
      <w:pPr>
        <w:suppressAutoHyphens/>
        <w:spacing w:after="0" w:line="240" w:lineRule="auto"/>
        <w:ind w:firstLine="708"/>
        <w:jc w:val="both"/>
        <w:rPr>
          <w:rFonts w:ascii="PT Astra Serif" w:eastAsia="Calibri" w:hAnsi="PT Astra Serif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>В 2025 году Отделом МВД России «Прокопьевский»</w:t>
      </w:r>
      <w:r w:rsidRPr="00F27A39">
        <w:rPr>
          <w:rFonts w:ascii="PT Astra Serif" w:eastAsia="Calibri" w:hAnsi="PT Astra Serif" w:cs="Times New Roman"/>
          <w:sz w:val="24"/>
          <w:szCs w:val="24"/>
          <w:vertAlign w:val="superscript"/>
        </w:rPr>
        <w:footnoteReference w:id="1"/>
      </w:r>
      <w:r w:rsidRPr="00F27A39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F27A39">
        <w:rPr>
          <w:rFonts w:ascii="PT Astra Serif" w:eastAsia="Calibri" w:hAnsi="PT Astra Serif" w:cs="Times New Roman"/>
          <w:sz w:val="24"/>
        </w:rPr>
        <w:t xml:space="preserve">реализован комплекс мер, направленных на обеспечение правопорядка </w:t>
      </w:r>
      <w:proofErr w:type="gramStart"/>
      <w:r w:rsidRPr="00F27A39">
        <w:rPr>
          <w:rFonts w:ascii="PT Astra Serif" w:eastAsia="Calibri" w:hAnsi="PT Astra Serif" w:cs="Times New Roman"/>
          <w:sz w:val="24"/>
        </w:rPr>
        <w:t>в</w:t>
      </w:r>
      <w:proofErr w:type="gramEnd"/>
      <w:r w:rsidRPr="00F27A39">
        <w:rPr>
          <w:rFonts w:ascii="PT Astra Serif" w:eastAsia="Calibri" w:hAnsi="PT Astra Serif" w:cs="Times New Roman"/>
          <w:sz w:val="24"/>
        </w:rPr>
        <w:t xml:space="preserve"> </w:t>
      </w:r>
      <w:proofErr w:type="gramStart"/>
      <w:r w:rsidRPr="00F27A39">
        <w:rPr>
          <w:rFonts w:ascii="PT Astra Serif" w:eastAsia="Calibri" w:hAnsi="PT Astra Serif" w:cs="Times New Roman"/>
          <w:sz w:val="24"/>
        </w:rPr>
        <w:t>Прокопьевском</w:t>
      </w:r>
      <w:proofErr w:type="gramEnd"/>
      <w:r w:rsidRPr="00F27A39">
        <w:rPr>
          <w:rFonts w:ascii="PT Astra Serif" w:eastAsia="Calibri" w:hAnsi="PT Astra Serif" w:cs="Times New Roman"/>
          <w:sz w:val="24"/>
        </w:rPr>
        <w:t xml:space="preserve"> муниципальном округе</w:t>
      </w:r>
      <w:r w:rsidRPr="00F27A39">
        <w:rPr>
          <w:rFonts w:ascii="PT Astra Serif" w:eastAsia="Calibri" w:hAnsi="PT Astra Serif" w:cs="Times New Roman"/>
          <w:sz w:val="24"/>
          <w:vertAlign w:val="superscript"/>
        </w:rPr>
        <w:footnoteReference w:id="2"/>
      </w:r>
      <w:r w:rsidRPr="00F27A39">
        <w:rPr>
          <w:rFonts w:ascii="PT Astra Serif" w:eastAsia="Calibri" w:hAnsi="PT Astra Serif" w:cs="Times New Roman"/>
          <w:sz w:val="24"/>
        </w:rPr>
        <w:t xml:space="preserve">, защиту граждан от преступных посягательств и противодействие преступности. Уделялось повышенное внимание обеспечению правопорядка и общественной безопасности при проведении массовых мероприятий.  </w:t>
      </w:r>
    </w:p>
    <w:p w:rsidR="00F27A39" w:rsidRPr="00F27A39" w:rsidRDefault="00F27A39" w:rsidP="00F27A39">
      <w:pPr>
        <w:tabs>
          <w:tab w:val="left" w:pos="142"/>
          <w:tab w:val="left" w:pos="567"/>
        </w:tabs>
        <w:suppressAutoHyphens/>
        <w:spacing w:after="0" w:line="240" w:lineRule="auto"/>
        <w:ind w:firstLine="708"/>
        <w:contextualSpacing/>
        <w:jc w:val="both"/>
        <w:rPr>
          <w:rFonts w:ascii="PT Astra Serif" w:eastAsia="Calibri" w:hAnsi="PT Astra Serif" w:cs="Times New Roman"/>
        </w:rPr>
      </w:pPr>
      <w:r w:rsidRPr="00F27A39">
        <w:rPr>
          <w:rFonts w:ascii="PT Astra Serif" w:eastAsia="Calibri" w:hAnsi="PT Astra Serif" w:cs="Times New Roman"/>
          <w:bCs/>
          <w:sz w:val="24"/>
          <w:szCs w:val="24"/>
        </w:rPr>
        <w:t xml:space="preserve">В целом обеспечен правопорядок при проведении 63 массовых и 15 спортивных мероприятий, на охрану общественного порядка привлечено  597 сотрудников Отдела, 538 членов ДНД территориальных отделов, 130 работников ЧОО. </w:t>
      </w:r>
      <w:r w:rsidRPr="00F27A39">
        <w:rPr>
          <w:rFonts w:ascii="PT Astra Serif" w:eastAsia="Calibri" w:hAnsi="PT Astra Serif" w:cs="Times New Roman"/>
          <w:sz w:val="24"/>
          <w:szCs w:val="24"/>
        </w:rPr>
        <w:t>Н</w:t>
      </w:r>
      <w:r w:rsidRPr="00F27A39">
        <w:rPr>
          <w:rFonts w:ascii="PT Astra Serif" w:eastAsia="Calibri" w:hAnsi="PT Astra Serif" w:cs="Times New Roman"/>
          <w:spacing w:val="-2"/>
          <w:sz w:val="24"/>
          <w:szCs w:val="24"/>
        </w:rPr>
        <w:t>арушений общественного порядка и общественной безопасности не допущено.</w:t>
      </w:r>
      <w:r w:rsidRPr="00F27A39">
        <w:rPr>
          <w:rFonts w:ascii="PT Astra Serif" w:eastAsia="Calibri" w:hAnsi="PT Astra Serif" w:cs="Times New Roman"/>
        </w:rPr>
        <w:t xml:space="preserve"> </w:t>
      </w:r>
      <w:r w:rsidRPr="00F27A39">
        <w:rPr>
          <w:rFonts w:ascii="PT Astra Serif" w:eastAsia="Calibri" w:hAnsi="PT Astra Serif" w:cs="Times New Roman"/>
          <w:sz w:val="24"/>
          <w:szCs w:val="24"/>
        </w:rPr>
        <w:t xml:space="preserve">Несогласованные публичные мероприятия не проводились.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 2025 году на территории Округа реализовывалось 8 муниципальных программ, содержащие мероприятия правоохранительной направленности.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С целью недопущения обострения криминальной ситуации в адрес Главы Округа направлено 3 предложения по профилактике преступности на территории Прокопьевского муниципального округа, для решения вопросов правопорядка в рамках действующих муниципальных программ или в рамках отдельных актов (решений) муниципального округа.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 xml:space="preserve">Инициативная и профилактическая деятельность Отдела является важным фактором влияния на состояние криминальной обстановки, благодаря которой были достигнуты положительные результаты по отдельным направлениям деятельности, а также оказано адекватное влияние на состояние </w:t>
      </w:r>
      <w:proofErr w:type="gramStart"/>
      <w:r w:rsidRPr="00F27A39">
        <w:rPr>
          <w:rFonts w:ascii="PT Astra Serif" w:eastAsia="Calibri" w:hAnsi="PT Astra Serif" w:cs="Times New Roman"/>
          <w:sz w:val="24"/>
          <w:szCs w:val="24"/>
        </w:rPr>
        <w:t>криминогенной ситуации</w:t>
      </w:r>
      <w:proofErr w:type="gramEnd"/>
      <w:r w:rsidRPr="00F27A39">
        <w:rPr>
          <w:rFonts w:ascii="PT Astra Serif" w:eastAsia="Calibri" w:hAnsi="PT Astra Serif" w:cs="Times New Roman"/>
          <w:sz w:val="24"/>
          <w:szCs w:val="24"/>
        </w:rPr>
        <w:t>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По итогам 2025 году отмечается отрицательная динамика регистрации  сообщений и заявлений, о преступлениях, об административных правонарушениях, о происшествиях (7623, 2024г. – 7905), сохраняется снижение количества зарегистрированных преступлений (287, -12,5%).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Выявлено 167 лиц, совершивших преступления (-1,2%, 2024г.– 169). Роста преступлений ранее совершавшими лицами не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допущен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Анализируя категорию лиц, совершивших преступления, можно сделать вывод, что наибольшее количество преступлений совершают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лица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не имеющие постоянного источника дохода (76 из 167).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 xml:space="preserve">Отмечен рост преступлений против личности (+5,6%, 57),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>включая тяжкие и особо тяжкие преступлений данной категории (+90,9%, 21).</w:t>
      </w:r>
      <w:proofErr w:type="gramEnd"/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Снижено количество преступлений совершенных в быту (16 против 20 в 2024 году).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 xml:space="preserve">Общее число преступлений, совершенных в состоянии алкогольного опьянения, снизилось с 68 до 63 (-7,4%), однако удельный вес «пьяной» преступности от числа расследованных, по прежнему, выше, чем в области (округ: 34,8%, область: 21,7%). </w:t>
      </w:r>
      <w:proofErr w:type="gramEnd"/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Имущественные преступления по – прежнему составляют основной массив преступности – это 40,1% (или 115), тем не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менее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общий вал имущественной преступности сократился на 36,1% (со 180 до 115). В структуре преступных посягатель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ств пр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еобладают имущественные преступления. Посягательства на собственность составляют 40,1% от числа зарегистрированных преступлений, их количество по сравнению с прошлым годом снижается (-36,1%, 115). Причиной снижения является сокращение числа краж (-41,2%, со 119 до 70), в том числе квалифицированных (-46,2%, с 78 до 42), краж из квартир (-40%, с 5 до 3), мошенничеств (-16,3%,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с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49 до 41).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Важным фактором влияния на состояние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>криминогенной ситуации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 является профилактическая деятельность. С учетом складывающейся оперативной обстановки в Округе совместно с органами системы профилактики регулярно проводились совместные профилактические мероприятия с жителями Округа, также велась работа со средствами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lastRenderedPageBreak/>
        <w:t xml:space="preserve">массовой информации.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На постоянной основе проводится профилактическая работа среди населения Округа (особое внимание уделяется </w:t>
      </w:r>
      <w:proofErr w:type="spellStart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>виктимным</w:t>
      </w:r>
      <w:proofErr w:type="spellEnd"/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 слоям), направленная на предупреждение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  <w:lang w:val="en-US"/>
        </w:rPr>
        <w:t>IT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- преступлений. Результатом работы стало снижение количества совершенных преступлений с использованием 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IT – технологий </w:t>
      </w: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(-9,7%, с 62 до 56). Среди преступлений данной категории преобладают мошенничества, которые практически на 70% формируют общий массив преступлений (с 43 до 37).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PT Astra Serif"/>
          <w:sz w:val="24"/>
          <w:szCs w:val="24"/>
          <w:shd w:val="clear" w:color="auto" w:fill="FFFFFF"/>
        </w:rPr>
        <w:t xml:space="preserve">В ходе инициативной работы выявлено 3 преступления экономической направленности (-25,0%). Поставлено на учет 2 преступления в сфере ТЭК.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Выявлено 1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преступление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совершенное в сфере экологии (2024г. – 1).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На территории Округа зарегистрировано 5 преступлений, предусмотренных ч. 2 ст. 207 УК РФ. Благодаря грамотной организованной работе три преступления раскрыты (1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подозреваемый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установлен в течение 24 часов). Установлено, что преступления совершили несовершеннолетние, осознавая противоправный характер своих действий, достоверно зная, что предоставляют ложные сведения, предвидя неизбежность наступления общественно опасных последний.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Незначительно выросло количество выявленных преступлений, связанных с незаконным оборотом оружия (+20,0%, с 5 до 6), при этом преступлений, совершенных с применение оружия не зарегистрировано (2024г. – 0).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Общее количество выявленных и поставленных на учет </w:t>
      </w:r>
      <w:proofErr w:type="spellStart"/>
      <w:r w:rsidRPr="00F27A39">
        <w:rPr>
          <w:rFonts w:ascii="PT Astra Serif" w:eastAsia="Calibri" w:hAnsi="PT Astra Serif" w:cs="PT Astra Serif"/>
          <w:sz w:val="24"/>
          <w:szCs w:val="24"/>
        </w:rPr>
        <w:t>наркопреступлений</w:t>
      </w:r>
      <w:proofErr w:type="spell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возросло на 66,7% (с 15 до 25), расследовано и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направлены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в суд 19 уголовных дел (+35,7%, 2024г. – 14). Из незаконного оборота изъято 6208 грамм наркотических средств (2024г. – 13372, -53,6%).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Не смотря на проводимую профилактику, обстановка в подростковой среде неблагоприятная, в два раза возросло количество преступлений, совершенных несовершеннолетними</w:t>
      </w:r>
      <w:r w:rsidRPr="00F27A39">
        <w:rPr>
          <w:rFonts w:ascii="PT Astra Serif" w:eastAsia="Calibri" w:hAnsi="PT Astra Serif" w:cs="PT Astra Serif"/>
          <w:b/>
          <w:sz w:val="24"/>
          <w:szCs w:val="24"/>
        </w:rPr>
        <w:t xml:space="preserve"> 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(8 против 4). Допущено 17 (2024г. - 12) фактов преступлений в отношении несовершеннолетних. Массив данной категории преступлений сформирован преступлениями против половой неприкосновенности.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В отчетном периоде поступило 13 сообщений о безвестном исчезновении несовершеннолетних (2024г. – 1), все несовершеннолетние найдены и переданы законным представителям.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Особое внимание уделяется лицам, находящимся под административным надзором. В отчетном периоде на территории Округа организовано и проведено 6 оперативно-профилактических мероприятий, в результате в отношении поднадзорных лиц, состоящих на учете</w:t>
      </w:r>
      <w:r w:rsidR="002E7085">
        <w:rPr>
          <w:rFonts w:ascii="PT Astra Serif" w:eastAsia="Calibri" w:hAnsi="PT Astra Serif" w:cs="PT Astra Serif"/>
          <w:sz w:val="24"/>
          <w:szCs w:val="24"/>
        </w:rPr>
        <w:t>,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 составлено 164 протокола об административном правонарушении, зарегистрировано 5 рапортов об обнаружении признаков состава преступления, предусмотренного ст. 314.1 УК РФ (2024г. – 12). В отношении 5 поднадзорных лиц (2024г. – 13) возбуждены уголовные дела.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Результаты работы по исполнению административного законодательства показали, что службами Отдела выявлено 915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административных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правонарушения (2024г. - 1228).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Благодаря принятым мерам удалось на треть сократить количество преступлений, совершенных в общественных местах и на улицах Округа (-32,8%, 41 против 61), на 7,4% преступлений совершенных в состоянии алкогольного опьянения (63, 2024г. — 68).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По итогам 2025 года на 15,0% увеличилась смертность в результате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дорожного-транспортных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происшествий (погибло 23 человека, 2024 г. – 20), 6 ДТП с участием детей.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PT Astra Serif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Водителями ТС находящимися в состоянии опьянения, либо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водителями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отказавшимися от прохождения медицинского освидетельствования совершено 10 (-41,2%) ДТП, при которых пострадали люди: погибло – 5 человек (-16,6%), травмировано – 13 (-13,3%).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>Организована целенаправленная работа по пресечению нарушений ПДД РФ пешеходами, было возбуждено 310 дел об административных правонарушениях. Пресечено 6409 правонарушений в сфере безопасности дорожного движения.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Times New Roman" w:eastAsia="Times New Roman" w:hAnsi="Times New Roman" w:cs="Times New Roman"/>
          <w:sz w:val="24"/>
          <w:szCs w:val="24"/>
        </w:rPr>
        <w:t xml:space="preserve">В целом, ежедневная оперативная и профилактическая работа позволили Отделу </w:t>
      </w:r>
      <w:r w:rsidRPr="00F27A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сохранить контроль над </w:t>
      </w:r>
      <w:proofErr w:type="gramStart"/>
      <w:r w:rsidRPr="00F27A39">
        <w:rPr>
          <w:rFonts w:ascii="Times New Roman" w:eastAsia="Times New Roman" w:hAnsi="Times New Roman" w:cs="Times New Roman"/>
          <w:sz w:val="24"/>
          <w:szCs w:val="24"/>
        </w:rPr>
        <w:t>криминогенной обстановкой</w:t>
      </w:r>
      <w:proofErr w:type="gramEnd"/>
      <w:r w:rsidRPr="00F27A39">
        <w:rPr>
          <w:rFonts w:ascii="Times New Roman" w:eastAsia="Times New Roman" w:hAnsi="Times New Roman" w:cs="Times New Roman"/>
          <w:sz w:val="24"/>
          <w:szCs w:val="24"/>
        </w:rPr>
        <w:t xml:space="preserve"> в Округе и обеспечить безопасность граждан.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Times New Roman" w:eastAsia="Calibri" w:hAnsi="Times New Roman" w:cs="Times New Roman"/>
          <w:sz w:val="24"/>
          <w:szCs w:val="24"/>
        </w:rPr>
        <w:t xml:space="preserve">Для обеспечения надлежащего уровня безопасности населения и повышения эффективности деятельности, в рамках взаимодействия, Отдел предлагает в 2026 году: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  <w:sz w:val="24"/>
          <w:szCs w:val="24"/>
        </w:rPr>
      </w:pPr>
      <w:r w:rsidRPr="00F27A39">
        <w:rPr>
          <w:rFonts w:ascii="Times New Roman" w:eastAsia="Calibri" w:hAnsi="Times New Roman" w:cs="Times New Roman"/>
          <w:sz w:val="24"/>
          <w:szCs w:val="24"/>
        </w:rPr>
        <w:t>- продолжить реализацию мер профилактического характера и проведение мероприятий по раскрытию и расследованию преступлений, особое внимание уделить преступлениям категории против собственности, мошенничествам, совершенным дистанционным способом, связанных с незаконным оборотом наркотических средств, оружия и боеприпасов;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Pr="00F27A39">
        <w:rPr>
          <w:rFonts w:ascii="PT Astra Serif" w:eastAsia="Calibri" w:hAnsi="PT Astra Serif" w:cs="PT Astra Serif"/>
          <w:sz w:val="24"/>
          <w:szCs w:val="24"/>
        </w:rPr>
        <w:t>в целях стабилизации преступлений в подростковой среде, а также преступлений в отношении несовершеннолетних, совместно с органами и учреждениями системы профилактики продолжить работу, направленную на выявление на ранней стадии семейного неблагополучия, оказания данным семьям всесторонней помощи;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PT Astra Serif"/>
          <w:sz w:val="24"/>
          <w:szCs w:val="24"/>
        </w:rPr>
        <w:t xml:space="preserve">- совместно с представителями образовательных учреждений обеспечить проведение мероприятий по формированию у несовершеннолетних навыков критической оценки информации, распространяемой в сети «Интернет», повышению их цифровой грамотности; </w:t>
      </w:r>
      <w:r w:rsidRPr="00F27A39">
        <w:rPr>
          <w:rFonts w:ascii="PT Astra Serif" w:eastAsia="Calibri" w:hAnsi="PT Astra Serif" w:cs="PT Astra Serif"/>
          <w:sz w:val="28"/>
          <w:szCs w:val="24"/>
        </w:rPr>
        <w:t xml:space="preserve">  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 xml:space="preserve">- </w:t>
      </w:r>
      <w:r w:rsidRPr="00F27A39">
        <w:rPr>
          <w:rFonts w:ascii="PT Astra Serif" w:eastAsia="Calibri" w:hAnsi="PT Astra Serif" w:cs="PT Astra Serif"/>
          <w:sz w:val="24"/>
          <w:szCs w:val="24"/>
        </w:rPr>
        <w:t xml:space="preserve">с целью профилактики тяжких и особо тяжких преступлений против личности, в том числе на бытовой почве, обеспечить </w:t>
      </w:r>
      <w:proofErr w:type="gramStart"/>
      <w:r w:rsidRPr="00F27A39">
        <w:rPr>
          <w:rFonts w:ascii="PT Astra Serif" w:eastAsia="Calibri" w:hAnsi="PT Astra Serif" w:cs="PT Astra Serif"/>
          <w:sz w:val="24"/>
          <w:szCs w:val="24"/>
        </w:rPr>
        <w:t>контроль за</w:t>
      </w:r>
      <w:proofErr w:type="gramEnd"/>
      <w:r w:rsidRPr="00F27A39">
        <w:rPr>
          <w:rFonts w:ascii="PT Astra Serif" w:eastAsia="Calibri" w:hAnsi="PT Astra Serif" w:cs="PT Astra Serif"/>
          <w:sz w:val="24"/>
          <w:szCs w:val="24"/>
        </w:rPr>
        <w:t xml:space="preserve"> организацией работы по инициативному выявлению превентивных составов преступлений, а также преступлений совершаемых в сфере семейно–бытовых отношений;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>- с</w:t>
      </w:r>
      <w:r w:rsidRPr="00F27A3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целью стабилизации аварийной обстановки организовать мероприятия с участием представителей администрации Округа, общественных организаций и объединений по вопросам предупреждения дорожно-транспортного травматизма, особенно детей и пешеходов, своевременному устранению причин и условий совершения ДТП в </w:t>
      </w:r>
      <w:proofErr w:type="spellStart"/>
      <w:r w:rsidRPr="00F27A39">
        <w:rPr>
          <w:rFonts w:ascii="PT Astra Serif" w:eastAsia="Times New Roman" w:hAnsi="PT Astra Serif" w:cs="Times New Roman"/>
          <w:sz w:val="24"/>
          <w:szCs w:val="24"/>
          <w:lang w:eastAsia="ru-RU"/>
        </w:rPr>
        <w:t>аварийноопасных</w:t>
      </w:r>
      <w:proofErr w:type="spellEnd"/>
      <w:r w:rsidRPr="00F27A39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местах</w:t>
      </w:r>
      <w:r w:rsidRPr="00F27A39">
        <w:rPr>
          <w:rFonts w:ascii="PT Astra Serif" w:eastAsia="Calibri" w:hAnsi="PT Astra Serif" w:cs="Times New Roman"/>
          <w:sz w:val="24"/>
          <w:szCs w:val="24"/>
        </w:rPr>
        <w:t>;</w:t>
      </w:r>
    </w:p>
    <w:p w:rsidR="00F27A39" w:rsidRPr="00F27A39" w:rsidRDefault="00F27A39" w:rsidP="00F27A39">
      <w:pPr>
        <w:widowControl w:val="0"/>
        <w:pBdr>
          <w:bottom w:val="single" w:sz="4" w:space="29" w:color="FFFFFF"/>
        </w:pBdr>
        <w:suppressAutoHyphens/>
        <w:spacing w:after="0" w:line="240" w:lineRule="auto"/>
        <w:ind w:firstLine="709"/>
        <w:jc w:val="both"/>
        <w:rPr>
          <w:rFonts w:ascii="Calibri" w:eastAsia="Calibri" w:hAnsi="Calibri" w:cs="Times New Roman"/>
        </w:rPr>
      </w:pPr>
      <w:r w:rsidRPr="00F27A39">
        <w:rPr>
          <w:rFonts w:ascii="PT Astra Serif" w:eastAsia="Calibri" w:hAnsi="PT Astra Serif" w:cs="Times New Roman"/>
          <w:sz w:val="24"/>
          <w:szCs w:val="24"/>
        </w:rPr>
        <w:t>- для предотвращения совершения правонарушений иностранными гражданами, совместно с территориальными отделами Администрации Прокопьевского муниципального округа, обеспечить разъяснительную работу по информированию иностранных граждан об уголовной и административной общественности за нарушения общественного порядка и общественной безопасности.</w:t>
      </w:r>
    </w:p>
    <w:p w:rsidR="00F27A39" w:rsidRPr="00F27A39" w:rsidRDefault="00F27A39" w:rsidP="00F27A39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7A39" w:rsidRDefault="00F27A3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49C9" w:rsidRDefault="008B49C9" w:rsidP="008563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B49C9" w:rsidSect="004A2AD0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A13" w:rsidRDefault="00207A13" w:rsidP="008B49C9">
      <w:pPr>
        <w:spacing w:after="0" w:line="240" w:lineRule="auto"/>
      </w:pPr>
      <w:r>
        <w:separator/>
      </w:r>
    </w:p>
  </w:endnote>
  <w:endnote w:type="continuationSeparator" w:id="0">
    <w:p w:rsidR="00207A13" w:rsidRDefault="00207A13" w:rsidP="008B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A13" w:rsidRDefault="00207A13" w:rsidP="008B49C9">
      <w:pPr>
        <w:spacing w:after="0" w:line="240" w:lineRule="auto"/>
      </w:pPr>
      <w:r>
        <w:separator/>
      </w:r>
    </w:p>
  </w:footnote>
  <w:footnote w:type="continuationSeparator" w:id="0">
    <w:p w:rsidR="00207A13" w:rsidRDefault="00207A13" w:rsidP="008B49C9">
      <w:pPr>
        <w:spacing w:after="0" w:line="240" w:lineRule="auto"/>
      </w:pPr>
      <w:r>
        <w:continuationSeparator/>
      </w:r>
    </w:p>
  </w:footnote>
  <w:footnote w:id="1">
    <w:p w:rsidR="00207A13" w:rsidRDefault="00207A13" w:rsidP="00F27A39">
      <w:pPr>
        <w:pStyle w:val="a7"/>
        <w:rPr>
          <w:rFonts w:ascii="Times New Roman" w:hAnsi="Times New Roman"/>
          <w:sz w:val="16"/>
          <w:szCs w:val="16"/>
        </w:rPr>
      </w:pPr>
      <w:r>
        <w:rPr>
          <w:rStyle w:val="ac"/>
        </w:rPr>
        <w:footnoteRef/>
      </w:r>
      <w:r>
        <w:rPr>
          <w:rFonts w:ascii="Times New Roman" w:hAnsi="Times New Roman"/>
          <w:sz w:val="16"/>
          <w:szCs w:val="16"/>
        </w:rPr>
        <w:t xml:space="preserve"> Далее – Отдел.</w:t>
      </w:r>
    </w:p>
  </w:footnote>
  <w:footnote w:id="2">
    <w:p w:rsidR="00207A13" w:rsidRDefault="00207A13" w:rsidP="00F27A39">
      <w:pPr>
        <w:pStyle w:val="a7"/>
      </w:pPr>
      <w:r>
        <w:rPr>
          <w:rStyle w:val="ac"/>
        </w:rPr>
        <w:footnoteRef/>
      </w:r>
      <w:r>
        <w:t xml:space="preserve"> </w:t>
      </w:r>
      <w:r>
        <w:rPr>
          <w:rFonts w:ascii="Times New Roman" w:hAnsi="Times New Roman"/>
          <w:sz w:val="16"/>
          <w:szCs w:val="16"/>
        </w:rPr>
        <w:t>Далее – Округ.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16D"/>
    <w:multiLevelType w:val="hybridMultilevel"/>
    <w:tmpl w:val="AD60C1A0"/>
    <w:lvl w:ilvl="0" w:tplc="ADCAB6F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7D4626"/>
    <w:multiLevelType w:val="hybridMultilevel"/>
    <w:tmpl w:val="231A126A"/>
    <w:lvl w:ilvl="0" w:tplc="B76429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8C67FD8">
      <w:numFmt w:val="none"/>
      <w:lvlText w:val=""/>
      <w:lvlJc w:val="left"/>
      <w:pPr>
        <w:tabs>
          <w:tab w:val="num" w:pos="360"/>
        </w:tabs>
      </w:pPr>
    </w:lvl>
    <w:lvl w:ilvl="2" w:tplc="1544435A">
      <w:numFmt w:val="none"/>
      <w:lvlText w:val=""/>
      <w:lvlJc w:val="left"/>
      <w:pPr>
        <w:tabs>
          <w:tab w:val="num" w:pos="360"/>
        </w:tabs>
      </w:pPr>
    </w:lvl>
    <w:lvl w:ilvl="3" w:tplc="1FC651B0">
      <w:numFmt w:val="none"/>
      <w:lvlText w:val=""/>
      <w:lvlJc w:val="left"/>
      <w:pPr>
        <w:tabs>
          <w:tab w:val="num" w:pos="360"/>
        </w:tabs>
      </w:pPr>
    </w:lvl>
    <w:lvl w:ilvl="4" w:tplc="5066CF14">
      <w:numFmt w:val="none"/>
      <w:lvlText w:val=""/>
      <w:lvlJc w:val="left"/>
      <w:pPr>
        <w:tabs>
          <w:tab w:val="num" w:pos="360"/>
        </w:tabs>
      </w:pPr>
    </w:lvl>
    <w:lvl w:ilvl="5" w:tplc="EE2C9180">
      <w:numFmt w:val="none"/>
      <w:lvlText w:val=""/>
      <w:lvlJc w:val="left"/>
      <w:pPr>
        <w:tabs>
          <w:tab w:val="num" w:pos="360"/>
        </w:tabs>
      </w:pPr>
    </w:lvl>
    <w:lvl w:ilvl="6" w:tplc="54B28A88">
      <w:numFmt w:val="none"/>
      <w:lvlText w:val=""/>
      <w:lvlJc w:val="left"/>
      <w:pPr>
        <w:tabs>
          <w:tab w:val="num" w:pos="360"/>
        </w:tabs>
      </w:pPr>
    </w:lvl>
    <w:lvl w:ilvl="7" w:tplc="F0020B74">
      <w:numFmt w:val="none"/>
      <w:lvlText w:val=""/>
      <w:lvlJc w:val="left"/>
      <w:pPr>
        <w:tabs>
          <w:tab w:val="num" w:pos="360"/>
        </w:tabs>
      </w:pPr>
    </w:lvl>
    <w:lvl w:ilvl="8" w:tplc="C36A407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C1F"/>
    <w:rsid w:val="0000071E"/>
    <w:rsid w:val="000016DA"/>
    <w:rsid w:val="00001D51"/>
    <w:rsid w:val="000038EB"/>
    <w:rsid w:val="0000408D"/>
    <w:rsid w:val="0001067B"/>
    <w:rsid w:val="000117BF"/>
    <w:rsid w:val="00012577"/>
    <w:rsid w:val="00012723"/>
    <w:rsid w:val="00014FF5"/>
    <w:rsid w:val="0002144F"/>
    <w:rsid w:val="000230BA"/>
    <w:rsid w:val="00024F15"/>
    <w:rsid w:val="00030875"/>
    <w:rsid w:val="00032807"/>
    <w:rsid w:val="00032E24"/>
    <w:rsid w:val="00033137"/>
    <w:rsid w:val="000355FA"/>
    <w:rsid w:val="00036985"/>
    <w:rsid w:val="00041109"/>
    <w:rsid w:val="0004660A"/>
    <w:rsid w:val="000505F6"/>
    <w:rsid w:val="00055285"/>
    <w:rsid w:val="00055597"/>
    <w:rsid w:val="00055842"/>
    <w:rsid w:val="00055B0F"/>
    <w:rsid w:val="00056164"/>
    <w:rsid w:val="00065C61"/>
    <w:rsid w:val="0006693A"/>
    <w:rsid w:val="00087D2F"/>
    <w:rsid w:val="000936A6"/>
    <w:rsid w:val="00093F62"/>
    <w:rsid w:val="000A051E"/>
    <w:rsid w:val="000A42BC"/>
    <w:rsid w:val="000C004A"/>
    <w:rsid w:val="000C24FA"/>
    <w:rsid w:val="000D1E3D"/>
    <w:rsid w:val="000E18DF"/>
    <w:rsid w:val="000E2AF7"/>
    <w:rsid w:val="000E4670"/>
    <w:rsid w:val="000F1C79"/>
    <w:rsid w:val="000F2D3E"/>
    <w:rsid w:val="001056C7"/>
    <w:rsid w:val="00106046"/>
    <w:rsid w:val="00112116"/>
    <w:rsid w:val="0011256C"/>
    <w:rsid w:val="001165C0"/>
    <w:rsid w:val="00125EE0"/>
    <w:rsid w:val="00127B80"/>
    <w:rsid w:val="00135496"/>
    <w:rsid w:val="00140007"/>
    <w:rsid w:val="00142C2E"/>
    <w:rsid w:val="00142C56"/>
    <w:rsid w:val="00151B43"/>
    <w:rsid w:val="00152DAE"/>
    <w:rsid w:val="001556AE"/>
    <w:rsid w:val="001572D8"/>
    <w:rsid w:val="00160F4C"/>
    <w:rsid w:val="001642B7"/>
    <w:rsid w:val="00165D47"/>
    <w:rsid w:val="00167BA6"/>
    <w:rsid w:val="00171A21"/>
    <w:rsid w:val="001735DF"/>
    <w:rsid w:val="00175461"/>
    <w:rsid w:val="001804EE"/>
    <w:rsid w:val="00181B6D"/>
    <w:rsid w:val="00181D27"/>
    <w:rsid w:val="00190292"/>
    <w:rsid w:val="00193DF8"/>
    <w:rsid w:val="001944DB"/>
    <w:rsid w:val="001A3590"/>
    <w:rsid w:val="001A4AB1"/>
    <w:rsid w:val="001A631B"/>
    <w:rsid w:val="001A74CF"/>
    <w:rsid w:val="001B4E55"/>
    <w:rsid w:val="001C228B"/>
    <w:rsid w:val="001E193E"/>
    <w:rsid w:val="001F43A4"/>
    <w:rsid w:val="001F7FB2"/>
    <w:rsid w:val="002036C1"/>
    <w:rsid w:val="0020580D"/>
    <w:rsid w:val="002074FD"/>
    <w:rsid w:val="002075FC"/>
    <w:rsid w:val="00207A13"/>
    <w:rsid w:val="00207BF5"/>
    <w:rsid w:val="00214D2B"/>
    <w:rsid w:val="002166DE"/>
    <w:rsid w:val="00222B4E"/>
    <w:rsid w:val="002239B0"/>
    <w:rsid w:val="00223E3E"/>
    <w:rsid w:val="00224621"/>
    <w:rsid w:val="002257C5"/>
    <w:rsid w:val="00226685"/>
    <w:rsid w:val="00227CD0"/>
    <w:rsid w:val="002358A2"/>
    <w:rsid w:val="00243CDE"/>
    <w:rsid w:val="00245277"/>
    <w:rsid w:val="00245827"/>
    <w:rsid w:val="00247767"/>
    <w:rsid w:val="002506B6"/>
    <w:rsid w:val="00253DDE"/>
    <w:rsid w:val="00256DB6"/>
    <w:rsid w:val="00257A62"/>
    <w:rsid w:val="00261FD8"/>
    <w:rsid w:val="00263ABD"/>
    <w:rsid w:val="00264F37"/>
    <w:rsid w:val="00266FDF"/>
    <w:rsid w:val="0026769B"/>
    <w:rsid w:val="0027038F"/>
    <w:rsid w:val="00273132"/>
    <w:rsid w:val="002758E6"/>
    <w:rsid w:val="00292B34"/>
    <w:rsid w:val="002933A3"/>
    <w:rsid w:val="00295CA2"/>
    <w:rsid w:val="002A228D"/>
    <w:rsid w:val="002A31D6"/>
    <w:rsid w:val="002A4E9D"/>
    <w:rsid w:val="002B1EA6"/>
    <w:rsid w:val="002B4549"/>
    <w:rsid w:val="002B53BA"/>
    <w:rsid w:val="002C0C2D"/>
    <w:rsid w:val="002C1BF9"/>
    <w:rsid w:val="002D098C"/>
    <w:rsid w:val="002D11A0"/>
    <w:rsid w:val="002D5585"/>
    <w:rsid w:val="002D672A"/>
    <w:rsid w:val="002E2A34"/>
    <w:rsid w:val="002E4B1F"/>
    <w:rsid w:val="002E5565"/>
    <w:rsid w:val="002E6131"/>
    <w:rsid w:val="002E7085"/>
    <w:rsid w:val="002E7586"/>
    <w:rsid w:val="002F12AE"/>
    <w:rsid w:val="002F47B2"/>
    <w:rsid w:val="00301B2D"/>
    <w:rsid w:val="00301D56"/>
    <w:rsid w:val="0030479F"/>
    <w:rsid w:val="0030582B"/>
    <w:rsid w:val="00310EBC"/>
    <w:rsid w:val="0031756D"/>
    <w:rsid w:val="0032009B"/>
    <w:rsid w:val="003274D5"/>
    <w:rsid w:val="00331508"/>
    <w:rsid w:val="0033525B"/>
    <w:rsid w:val="00335E9F"/>
    <w:rsid w:val="003368CF"/>
    <w:rsid w:val="0034077B"/>
    <w:rsid w:val="00342302"/>
    <w:rsid w:val="00342D51"/>
    <w:rsid w:val="00344731"/>
    <w:rsid w:val="003461D8"/>
    <w:rsid w:val="00352FB3"/>
    <w:rsid w:val="00353289"/>
    <w:rsid w:val="0035424E"/>
    <w:rsid w:val="0035462E"/>
    <w:rsid w:val="0035523A"/>
    <w:rsid w:val="00355607"/>
    <w:rsid w:val="00356D1A"/>
    <w:rsid w:val="00356D1E"/>
    <w:rsid w:val="00357F91"/>
    <w:rsid w:val="00360D39"/>
    <w:rsid w:val="0036648B"/>
    <w:rsid w:val="00373797"/>
    <w:rsid w:val="00373DA4"/>
    <w:rsid w:val="00380BB0"/>
    <w:rsid w:val="0038271F"/>
    <w:rsid w:val="003831E3"/>
    <w:rsid w:val="003848E5"/>
    <w:rsid w:val="00395812"/>
    <w:rsid w:val="003A2893"/>
    <w:rsid w:val="003A3A1C"/>
    <w:rsid w:val="003A614D"/>
    <w:rsid w:val="003A785B"/>
    <w:rsid w:val="003B0900"/>
    <w:rsid w:val="003B2308"/>
    <w:rsid w:val="003B5C86"/>
    <w:rsid w:val="003B672D"/>
    <w:rsid w:val="003C05D0"/>
    <w:rsid w:val="003C7DEC"/>
    <w:rsid w:val="003D06D2"/>
    <w:rsid w:val="003D0C3E"/>
    <w:rsid w:val="003D296D"/>
    <w:rsid w:val="003D5F0E"/>
    <w:rsid w:val="003E0935"/>
    <w:rsid w:val="003E312A"/>
    <w:rsid w:val="003E4978"/>
    <w:rsid w:val="003E5D3B"/>
    <w:rsid w:val="003F5240"/>
    <w:rsid w:val="003F6816"/>
    <w:rsid w:val="003F6FEC"/>
    <w:rsid w:val="003F7F7D"/>
    <w:rsid w:val="00400319"/>
    <w:rsid w:val="004041E0"/>
    <w:rsid w:val="004208B2"/>
    <w:rsid w:val="0042130C"/>
    <w:rsid w:val="004216A9"/>
    <w:rsid w:val="00426BF2"/>
    <w:rsid w:val="00433003"/>
    <w:rsid w:val="0043598E"/>
    <w:rsid w:val="00445469"/>
    <w:rsid w:val="004470C4"/>
    <w:rsid w:val="00447B36"/>
    <w:rsid w:val="00454513"/>
    <w:rsid w:val="004557AA"/>
    <w:rsid w:val="00460EA5"/>
    <w:rsid w:val="00462275"/>
    <w:rsid w:val="00464FB5"/>
    <w:rsid w:val="00474BDA"/>
    <w:rsid w:val="00474CB5"/>
    <w:rsid w:val="00480A52"/>
    <w:rsid w:val="00480FA1"/>
    <w:rsid w:val="00484003"/>
    <w:rsid w:val="00492902"/>
    <w:rsid w:val="004947A3"/>
    <w:rsid w:val="004958AF"/>
    <w:rsid w:val="00496F10"/>
    <w:rsid w:val="004A0BDF"/>
    <w:rsid w:val="004A2AD0"/>
    <w:rsid w:val="004A5856"/>
    <w:rsid w:val="004A591F"/>
    <w:rsid w:val="004B09B4"/>
    <w:rsid w:val="004B6F25"/>
    <w:rsid w:val="004C0F09"/>
    <w:rsid w:val="004C33BB"/>
    <w:rsid w:val="004C492D"/>
    <w:rsid w:val="004C5249"/>
    <w:rsid w:val="004D3D23"/>
    <w:rsid w:val="004D417A"/>
    <w:rsid w:val="004D5045"/>
    <w:rsid w:val="004E7F73"/>
    <w:rsid w:val="004F1DAE"/>
    <w:rsid w:val="004F1EC2"/>
    <w:rsid w:val="004F2756"/>
    <w:rsid w:val="004F653D"/>
    <w:rsid w:val="005111B2"/>
    <w:rsid w:val="005120A2"/>
    <w:rsid w:val="00512B56"/>
    <w:rsid w:val="00516A89"/>
    <w:rsid w:val="00521CCF"/>
    <w:rsid w:val="00525B6D"/>
    <w:rsid w:val="00525F7F"/>
    <w:rsid w:val="0052641E"/>
    <w:rsid w:val="00527694"/>
    <w:rsid w:val="00531152"/>
    <w:rsid w:val="00533D15"/>
    <w:rsid w:val="00534E3A"/>
    <w:rsid w:val="00536399"/>
    <w:rsid w:val="0054168F"/>
    <w:rsid w:val="00542A45"/>
    <w:rsid w:val="005459D1"/>
    <w:rsid w:val="00545ADA"/>
    <w:rsid w:val="005653C7"/>
    <w:rsid w:val="0057277C"/>
    <w:rsid w:val="00580ED5"/>
    <w:rsid w:val="005839A4"/>
    <w:rsid w:val="00592F3E"/>
    <w:rsid w:val="005934EF"/>
    <w:rsid w:val="0059553C"/>
    <w:rsid w:val="00595DAE"/>
    <w:rsid w:val="005B0B41"/>
    <w:rsid w:val="005B1653"/>
    <w:rsid w:val="005B7DDC"/>
    <w:rsid w:val="005C0607"/>
    <w:rsid w:val="005C1778"/>
    <w:rsid w:val="005C61FC"/>
    <w:rsid w:val="005C7FEC"/>
    <w:rsid w:val="005D0611"/>
    <w:rsid w:val="005D0945"/>
    <w:rsid w:val="005D0A68"/>
    <w:rsid w:val="005D3A3B"/>
    <w:rsid w:val="005E0797"/>
    <w:rsid w:val="005E49F0"/>
    <w:rsid w:val="005E4D81"/>
    <w:rsid w:val="005E5A96"/>
    <w:rsid w:val="005E5D89"/>
    <w:rsid w:val="005E6C70"/>
    <w:rsid w:val="005F0344"/>
    <w:rsid w:val="005F38F3"/>
    <w:rsid w:val="0060545A"/>
    <w:rsid w:val="00605764"/>
    <w:rsid w:val="00605ABA"/>
    <w:rsid w:val="00605C3A"/>
    <w:rsid w:val="00607F1F"/>
    <w:rsid w:val="00620A3B"/>
    <w:rsid w:val="00623EF1"/>
    <w:rsid w:val="00624A37"/>
    <w:rsid w:val="006256FD"/>
    <w:rsid w:val="00626757"/>
    <w:rsid w:val="00630FB5"/>
    <w:rsid w:val="0063484C"/>
    <w:rsid w:val="0064224A"/>
    <w:rsid w:val="00654C87"/>
    <w:rsid w:val="00660ADC"/>
    <w:rsid w:val="00666111"/>
    <w:rsid w:val="00680C79"/>
    <w:rsid w:val="0068797D"/>
    <w:rsid w:val="0069344D"/>
    <w:rsid w:val="00693E7E"/>
    <w:rsid w:val="006B1AA1"/>
    <w:rsid w:val="006B42E9"/>
    <w:rsid w:val="006B4D0E"/>
    <w:rsid w:val="006B67F5"/>
    <w:rsid w:val="006C1B49"/>
    <w:rsid w:val="006C24A3"/>
    <w:rsid w:val="006C4E13"/>
    <w:rsid w:val="006C52CD"/>
    <w:rsid w:val="006D3943"/>
    <w:rsid w:val="006D4C94"/>
    <w:rsid w:val="006D5F19"/>
    <w:rsid w:val="006E23AE"/>
    <w:rsid w:val="006E2B97"/>
    <w:rsid w:val="006E5049"/>
    <w:rsid w:val="006E6048"/>
    <w:rsid w:val="006E6F34"/>
    <w:rsid w:val="006E6F3D"/>
    <w:rsid w:val="006F17B6"/>
    <w:rsid w:val="006F37EC"/>
    <w:rsid w:val="007062A6"/>
    <w:rsid w:val="00715299"/>
    <w:rsid w:val="0071719A"/>
    <w:rsid w:val="00720CE4"/>
    <w:rsid w:val="0072169F"/>
    <w:rsid w:val="00721B2D"/>
    <w:rsid w:val="0072760A"/>
    <w:rsid w:val="00731098"/>
    <w:rsid w:val="00737EA5"/>
    <w:rsid w:val="00745905"/>
    <w:rsid w:val="0074602B"/>
    <w:rsid w:val="00746A33"/>
    <w:rsid w:val="00747FC6"/>
    <w:rsid w:val="00754C1D"/>
    <w:rsid w:val="00755B77"/>
    <w:rsid w:val="00756771"/>
    <w:rsid w:val="00757A6A"/>
    <w:rsid w:val="0076464D"/>
    <w:rsid w:val="0076487D"/>
    <w:rsid w:val="00772CF5"/>
    <w:rsid w:val="00775664"/>
    <w:rsid w:val="00780AE8"/>
    <w:rsid w:val="00782DBC"/>
    <w:rsid w:val="0078360A"/>
    <w:rsid w:val="00784842"/>
    <w:rsid w:val="00785F1D"/>
    <w:rsid w:val="007A09D1"/>
    <w:rsid w:val="007A4690"/>
    <w:rsid w:val="007A6921"/>
    <w:rsid w:val="007B2515"/>
    <w:rsid w:val="007B3723"/>
    <w:rsid w:val="007B45DB"/>
    <w:rsid w:val="007C6313"/>
    <w:rsid w:val="007D007B"/>
    <w:rsid w:val="007D5B6F"/>
    <w:rsid w:val="007D6633"/>
    <w:rsid w:val="007E00D4"/>
    <w:rsid w:val="007E23E9"/>
    <w:rsid w:val="007E2ED4"/>
    <w:rsid w:val="007F273F"/>
    <w:rsid w:val="007F73AE"/>
    <w:rsid w:val="00801A96"/>
    <w:rsid w:val="00801B15"/>
    <w:rsid w:val="00807F27"/>
    <w:rsid w:val="00813807"/>
    <w:rsid w:val="00813EB2"/>
    <w:rsid w:val="00814F0C"/>
    <w:rsid w:val="008153ED"/>
    <w:rsid w:val="008176DE"/>
    <w:rsid w:val="008266A5"/>
    <w:rsid w:val="0082750D"/>
    <w:rsid w:val="008355D8"/>
    <w:rsid w:val="00837A13"/>
    <w:rsid w:val="00837B08"/>
    <w:rsid w:val="008403F1"/>
    <w:rsid w:val="00846B2F"/>
    <w:rsid w:val="00847A49"/>
    <w:rsid w:val="00856312"/>
    <w:rsid w:val="00856F6B"/>
    <w:rsid w:val="0085713A"/>
    <w:rsid w:val="00863467"/>
    <w:rsid w:val="00877144"/>
    <w:rsid w:val="00881CF5"/>
    <w:rsid w:val="00883FE1"/>
    <w:rsid w:val="008857DB"/>
    <w:rsid w:val="00886738"/>
    <w:rsid w:val="00886CF8"/>
    <w:rsid w:val="008956E8"/>
    <w:rsid w:val="008A5AF8"/>
    <w:rsid w:val="008A6E81"/>
    <w:rsid w:val="008A7346"/>
    <w:rsid w:val="008B49C9"/>
    <w:rsid w:val="008B52AD"/>
    <w:rsid w:val="008B6FBC"/>
    <w:rsid w:val="008C2AEB"/>
    <w:rsid w:val="008C694B"/>
    <w:rsid w:val="008D02E1"/>
    <w:rsid w:val="008D5BB0"/>
    <w:rsid w:val="008D66A9"/>
    <w:rsid w:val="008E04D5"/>
    <w:rsid w:val="008E0DC1"/>
    <w:rsid w:val="008E10C3"/>
    <w:rsid w:val="008F0235"/>
    <w:rsid w:val="008F33E6"/>
    <w:rsid w:val="008F42AF"/>
    <w:rsid w:val="008F6FD2"/>
    <w:rsid w:val="009064F9"/>
    <w:rsid w:val="009070F4"/>
    <w:rsid w:val="00912326"/>
    <w:rsid w:val="00913CC2"/>
    <w:rsid w:val="0092148F"/>
    <w:rsid w:val="00924087"/>
    <w:rsid w:val="00924A9F"/>
    <w:rsid w:val="00925020"/>
    <w:rsid w:val="009270AD"/>
    <w:rsid w:val="0093256F"/>
    <w:rsid w:val="00941899"/>
    <w:rsid w:val="009517D0"/>
    <w:rsid w:val="009530E8"/>
    <w:rsid w:val="0095315A"/>
    <w:rsid w:val="009538C2"/>
    <w:rsid w:val="00954B43"/>
    <w:rsid w:val="009560D9"/>
    <w:rsid w:val="00963523"/>
    <w:rsid w:val="00966C12"/>
    <w:rsid w:val="009710B4"/>
    <w:rsid w:val="0097260F"/>
    <w:rsid w:val="00974D0B"/>
    <w:rsid w:val="00974DFB"/>
    <w:rsid w:val="00983DB2"/>
    <w:rsid w:val="0098720B"/>
    <w:rsid w:val="00991BEF"/>
    <w:rsid w:val="0099244C"/>
    <w:rsid w:val="009924E0"/>
    <w:rsid w:val="009977D5"/>
    <w:rsid w:val="009A2008"/>
    <w:rsid w:val="009B2A32"/>
    <w:rsid w:val="009B2DD8"/>
    <w:rsid w:val="009B306D"/>
    <w:rsid w:val="009B42F3"/>
    <w:rsid w:val="009B4B9B"/>
    <w:rsid w:val="009C3408"/>
    <w:rsid w:val="009C4D1E"/>
    <w:rsid w:val="009C51BC"/>
    <w:rsid w:val="009C6791"/>
    <w:rsid w:val="009D0417"/>
    <w:rsid w:val="009D1AF1"/>
    <w:rsid w:val="009D273D"/>
    <w:rsid w:val="009D3268"/>
    <w:rsid w:val="009D39DA"/>
    <w:rsid w:val="009D3E48"/>
    <w:rsid w:val="009D4D78"/>
    <w:rsid w:val="009E2704"/>
    <w:rsid w:val="00A02358"/>
    <w:rsid w:val="00A02983"/>
    <w:rsid w:val="00A1114D"/>
    <w:rsid w:val="00A11374"/>
    <w:rsid w:val="00A11540"/>
    <w:rsid w:val="00A1289D"/>
    <w:rsid w:val="00A15F98"/>
    <w:rsid w:val="00A2015A"/>
    <w:rsid w:val="00A24B88"/>
    <w:rsid w:val="00A26237"/>
    <w:rsid w:val="00A271EE"/>
    <w:rsid w:val="00A423C6"/>
    <w:rsid w:val="00A43249"/>
    <w:rsid w:val="00A525B3"/>
    <w:rsid w:val="00A52F3D"/>
    <w:rsid w:val="00A5347F"/>
    <w:rsid w:val="00A55544"/>
    <w:rsid w:val="00A62997"/>
    <w:rsid w:val="00A757D7"/>
    <w:rsid w:val="00A77491"/>
    <w:rsid w:val="00A81B31"/>
    <w:rsid w:val="00A84CBC"/>
    <w:rsid w:val="00A84CC4"/>
    <w:rsid w:val="00A869A7"/>
    <w:rsid w:val="00A925AF"/>
    <w:rsid w:val="00A97402"/>
    <w:rsid w:val="00A97DF0"/>
    <w:rsid w:val="00AA0F39"/>
    <w:rsid w:val="00AA4B40"/>
    <w:rsid w:val="00AA50BD"/>
    <w:rsid w:val="00AB0D0E"/>
    <w:rsid w:val="00AB27AC"/>
    <w:rsid w:val="00AB6E97"/>
    <w:rsid w:val="00AC16A6"/>
    <w:rsid w:val="00AC3D21"/>
    <w:rsid w:val="00AC7C4C"/>
    <w:rsid w:val="00AD09C7"/>
    <w:rsid w:val="00AD3C3A"/>
    <w:rsid w:val="00AD57E8"/>
    <w:rsid w:val="00AE04D7"/>
    <w:rsid w:val="00AE17D2"/>
    <w:rsid w:val="00AE2B73"/>
    <w:rsid w:val="00AE4113"/>
    <w:rsid w:val="00AE6DB2"/>
    <w:rsid w:val="00AF1550"/>
    <w:rsid w:val="00AF25F0"/>
    <w:rsid w:val="00AF3978"/>
    <w:rsid w:val="00AF4306"/>
    <w:rsid w:val="00AF4AA3"/>
    <w:rsid w:val="00B02966"/>
    <w:rsid w:val="00B0593E"/>
    <w:rsid w:val="00B15E94"/>
    <w:rsid w:val="00B1700B"/>
    <w:rsid w:val="00B17252"/>
    <w:rsid w:val="00B23960"/>
    <w:rsid w:val="00B240F6"/>
    <w:rsid w:val="00B24F71"/>
    <w:rsid w:val="00B26564"/>
    <w:rsid w:val="00B34E20"/>
    <w:rsid w:val="00B37DBF"/>
    <w:rsid w:val="00B407EF"/>
    <w:rsid w:val="00B4427F"/>
    <w:rsid w:val="00B45932"/>
    <w:rsid w:val="00B46AE9"/>
    <w:rsid w:val="00B5363A"/>
    <w:rsid w:val="00B53844"/>
    <w:rsid w:val="00B54333"/>
    <w:rsid w:val="00B6036E"/>
    <w:rsid w:val="00B609E3"/>
    <w:rsid w:val="00B70F88"/>
    <w:rsid w:val="00B76B04"/>
    <w:rsid w:val="00B76CB5"/>
    <w:rsid w:val="00B807A0"/>
    <w:rsid w:val="00B828B1"/>
    <w:rsid w:val="00B83BED"/>
    <w:rsid w:val="00B85375"/>
    <w:rsid w:val="00B85ED0"/>
    <w:rsid w:val="00B86618"/>
    <w:rsid w:val="00B86E2C"/>
    <w:rsid w:val="00B903A2"/>
    <w:rsid w:val="00B91F7C"/>
    <w:rsid w:val="00B933C4"/>
    <w:rsid w:val="00B9551C"/>
    <w:rsid w:val="00B9573C"/>
    <w:rsid w:val="00BA0D23"/>
    <w:rsid w:val="00BA32D1"/>
    <w:rsid w:val="00BA49BF"/>
    <w:rsid w:val="00BA5959"/>
    <w:rsid w:val="00BB49F2"/>
    <w:rsid w:val="00BC0950"/>
    <w:rsid w:val="00BC448C"/>
    <w:rsid w:val="00BC61E7"/>
    <w:rsid w:val="00BC726E"/>
    <w:rsid w:val="00BD20A2"/>
    <w:rsid w:val="00BD481B"/>
    <w:rsid w:val="00BD5607"/>
    <w:rsid w:val="00BE1A2D"/>
    <w:rsid w:val="00BE54CA"/>
    <w:rsid w:val="00BF4847"/>
    <w:rsid w:val="00BF5D1B"/>
    <w:rsid w:val="00C006A2"/>
    <w:rsid w:val="00C01854"/>
    <w:rsid w:val="00C03A05"/>
    <w:rsid w:val="00C04377"/>
    <w:rsid w:val="00C07C1F"/>
    <w:rsid w:val="00C1365E"/>
    <w:rsid w:val="00C140AA"/>
    <w:rsid w:val="00C1694A"/>
    <w:rsid w:val="00C25DE7"/>
    <w:rsid w:val="00C2641E"/>
    <w:rsid w:val="00C26D0C"/>
    <w:rsid w:val="00C274B9"/>
    <w:rsid w:val="00C27F89"/>
    <w:rsid w:val="00C36B32"/>
    <w:rsid w:val="00C3775A"/>
    <w:rsid w:val="00C40D84"/>
    <w:rsid w:val="00C41856"/>
    <w:rsid w:val="00C43E1B"/>
    <w:rsid w:val="00C440C4"/>
    <w:rsid w:val="00C44E8E"/>
    <w:rsid w:val="00C46BF0"/>
    <w:rsid w:val="00C568AD"/>
    <w:rsid w:val="00C57124"/>
    <w:rsid w:val="00C605FB"/>
    <w:rsid w:val="00C609C1"/>
    <w:rsid w:val="00C63617"/>
    <w:rsid w:val="00C63C1F"/>
    <w:rsid w:val="00C728FF"/>
    <w:rsid w:val="00C7482F"/>
    <w:rsid w:val="00C74B76"/>
    <w:rsid w:val="00C766BB"/>
    <w:rsid w:val="00C768D3"/>
    <w:rsid w:val="00C817A7"/>
    <w:rsid w:val="00C91043"/>
    <w:rsid w:val="00CA4BAB"/>
    <w:rsid w:val="00CA5A35"/>
    <w:rsid w:val="00CA5A5F"/>
    <w:rsid w:val="00CA6566"/>
    <w:rsid w:val="00CA733A"/>
    <w:rsid w:val="00CA7F1D"/>
    <w:rsid w:val="00CB506E"/>
    <w:rsid w:val="00CB55FB"/>
    <w:rsid w:val="00CB6269"/>
    <w:rsid w:val="00CB7518"/>
    <w:rsid w:val="00CC02C4"/>
    <w:rsid w:val="00CD46E7"/>
    <w:rsid w:val="00CE19A0"/>
    <w:rsid w:val="00CE4E35"/>
    <w:rsid w:val="00CE66CB"/>
    <w:rsid w:val="00CF1446"/>
    <w:rsid w:val="00CF5D79"/>
    <w:rsid w:val="00D01D65"/>
    <w:rsid w:val="00D02BA2"/>
    <w:rsid w:val="00D263AD"/>
    <w:rsid w:val="00D26D33"/>
    <w:rsid w:val="00D308F0"/>
    <w:rsid w:val="00D430DE"/>
    <w:rsid w:val="00D43778"/>
    <w:rsid w:val="00D471D3"/>
    <w:rsid w:val="00D525CE"/>
    <w:rsid w:val="00D63740"/>
    <w:rsid w:val="00D63F97"/>
    <w:rsid w:val="00D717A8"/>
    <w:rsid w:val="00D71C0C"/>
    <w:rsid w:val="00D7253D"/>
    <w:rsid w:val="00D72961"/>
    <w:rsid w:val="00D73409"/>
    <w:rsid w:val="00D742A4"/>
    <w:rsid w:val="00D7496A"/>
    <w:rsid w:val="00D77163"/>
    <w:rsid w:val="00D82681"/>
    <w:rsid w:val="00D86F11"/>
    <w:rsid w:val="00D942DC"/>
    <w:rsid w:val="00D95239"/>
    <w:rsid w:val="00D97B20"/>
    <w:rsid w:val="00DA3332"/>
    <w:rsid w:val="00DA583B"/>
    <w:rsid w:val="00DA73F7"/>
    <w:rsid w:val="00DB1B28"/>
    <w:rsid w:val="00DB3282"/>
    <w:rsid w:val="00DB5B3D"/>
    <w:rsid w:val="00DB60AF"/>
    <w:rsid w:val="00DB6A67"/>
    <w:rsid w:val="00DC2BD5"/>
    <w:rsid w:val="00DC2E25"/>
    <w:rsid w:val="00DD208E"/>
    <w:rsid w:val="00DE038A"/>
    <w:rsid w:val="00DE0C32"/>
    <w:rsid w:val="00DE2A92"/>
    <w:rsid w:val="00DE67C3"/>
    <w:rsid w:val="00DE7F36"/>
    <w:rsid w:val="00DF0255"/>
    <w:rsid w:val="00E0205C"/>
    <w:rsid w:val="00E02A7E"/>
    <w:rsid w:val="00E05573"/>
    <w:rsid w:val="00E05DF1"/>
    <w:rsid w:val="00E1231A"/>
    <w:rsid w:val="00E12E4F"/>
    <w:rsid w:val="00E1586F"/>
    <w:rsid w:val="00E16804"/>
    <w:rsid w:val="00E221B0"/>
    <w:rsid w:val="00E221F3"/>
    <w:rsid w:val="00E227DB"/>
    <w:rsid w:val="00E3117E"/>
    <w:rsid w:val="00E34357"/>
    <w:rsid w:val="00E364DA"/>
    <w:rsid w:val="00E421AA"/>
    <w:rsid w:val="00E443AC"/>
    <w:rsid w:val="00E47BDA"/>
    <w:rsid w:val="00E50753"/>
    <w:rsid w:val="00E53171"/>
    <w:rsid w:val="00E560CD"/>
    <w:rsid w:val="00E62BFE"/>
    <w:rsid w:val="00E71207"/>
    <w:rsid w:val="00E74065"/>
    <w:rsid w:val="00E748FF"/>
    <w:rsid w:val="00E8524D"/>
    <w:rsid w:val="00E92CA5"/>
    <w:rsid w:val="00E96171"/>
    <w:rsid w:val="00E965A3"/>
    <w:rsid w:val="00E9756B"/>
    <w:rsid w:val="00EA2B1B"/>
    <w:rsid w:val="00EA5F90"/>
    <w:rsid w:val="00EA7F6C"/>
    <w:rsid w:val="00EC3510"/>
    <w:rsid w:val="00EC4817"/>
    <w:rsid w:val="00EC5158"/>
    <w:rsid w:val="00ED7AC7"/>
    <w:rsid w:val="00EE06D1"/>
    <w:rsid w:val="00EE4109"/>
    <w:rsid w:val="00EF20DA"/>
    <w:rsid w:val="00F03EF6"/>
    <w:rsid w:val="00F05095"/>
    <w:rsid w:val="00F123C1"/>
    <w:rsid w:val="00F125C2"/>
    <w:rsid w:val="00F12F05"/>
    <w:rsid w:val="00F12FD0"/>
    <w:rsid w:val="00F131A1"/>
    <w:rsid w:val="00F135D2"/>
    <w:rsid w:val="00F14A16"/>
    <w:rsid w:val="00F16C3C"/>
    <w:rsid w:val="00F22B4A"/>
    <w:rsid w:val="00F2596C"/>
    <w:rsid w:val="00F259C7"/>
    <w:rsid w:val="00F2619B"/>
    <w:rsid w:val="00F27A39"/>
    <w:rsid w:val="00F31338"/>
    <w:rsid w:val="00F33B9D"/>
    <w:rsid w:val="00F3507A"/>
    <w:rsid w:val="00F35841"/>
    <w:rsid w:val="00F42B09"/>
    <w:rsid w:val="00F55923"/>
    <w:rsid w:val="00F56F01"/>
    <w:rsid w:val="00F614F1"/>
    <w:rsid w:val="00F61EE0"/>
    <w:rsid w:val="00F62A18"/>
    <w:rsid w:val="00F62E07"/>
    <w:rsid w:val="00F7147D"/>
    <w:rsid w:val="00F75086"/>
    <w:rsid w:val="00F8054C"/>
    <w:rsid w:val="00F8199F"/>
    <w:rsid w:val="00F826BC"/>
    <w:rsid w:val="00F83071"/>
    <w:rsid w:val="00F910A0"/>
    <w:rsid w:val="00F924E2"/>
    <w:rsid w:val="00F93780"/>
    <w:rsid w:val="00FA2E9B"/>
    <w:rsid w:val="00FB775C"/>
    <w:rsid w:val="00FC110B"/>
    <w:rsid w:val="00FC227F"/>
    <w:rsid w:val="00FC3C0F"/>
    <w:rsid w:val="00FC4724"/>
    <w:rsid w:val="00FC66A9"/>
    <w:rsid w:val="00FD23AB"/>
    <w:rsid w:val="00FD7A55"/>
    <w:rsid w:val="00FE6742"/>
    <w:rsid w:val="00FF2130"/>
    <w:rsid w:val="00FF517F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rsid w:val="000936A6"/>
    <w:pPr>
      <w:ind w:left="708"/>
    </w:pPr>
  </w:style>
  <w:style w:type="paragraph" w:styleId="a4">
    <w:name w:val="Body Text Indent"/>
    <w:basedOn w:val="a"/>
    <w:link w:val="a5"/>
    <w:uiPriority w:val="99"/>
    <w:semiHidden/>
    <w:unhideWhenUsed/>
    <w:rsid w:val="00C0437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04377"/>
  </w:style>
  <w:style w:type="paragraph" w:styleId="a6">
    <w:name w:val="List Paragraph"/>
    <w:basedOn w:val="a"/>
    <w:uiPriority w:val="34"/>
    <w:qFormat/>
    <w:rsid w:val="0072169F"/>
    <w:pPr>
      <w:ind w:left="720"/>
      <w:contextualSpacing/>
    </w:pPr>
  </w:style>
  <w:style w:type="paragraph" w:styleId="a7">
    <w:name w:val="footnote text"/>
    <w:basedOn w:val="a"/>
    <w:link w:val="a8"/>
    <w:rsid w:val="008B49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8B49C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rsid w:val="008B4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4B9"/>
    <w:rPr>
      <w:rFonts w:ascii="Tahoma" w:hAnsi="Tahoma" w:cs="Tahoma"/>
      <w:sz w:val="16"/>
      <w:szCs w:val="16"/>
    </w:rPr>
  </w:style>
  <w:style w:type="character" w:customStyle="1" w:styleId="ac">
    <w:name w:val="Символ сноски"/>
    <w:qFormat/>
    <w:rsid w:val="00F27A3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C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rsid w:val="000936A6"/>
    <w:pPr>
      <w:ind w:left="708"/>
    </w:pPr>
  </w:style>
  <w:style w:type="paragraph" w:styleId="a4">
    <w:name w:val="Body Text Indent"/>
    <w:basedOn w:val="a"/>
    <w:link w:val="a5"/>
    <w:uiPriority w:val="99"/>
    <w:semiHidden/>
    <w:unhideWhenUsed/>
    <w:rsid w:val="00C0437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04377"/>
  </w:style>
  <w:style w:type="paragraph" w:styleId="a6">
    <w:name w:val="List Paragraph"/>
    <w:basedOn w:val="a"/>
    <w:uiPriority w:val="34"/>
    <w:qFormat/>
    <w:rsid w:val="0072169F"/>
    <w:pPr>
      <w:ind w:left="720"/>
      <w:contextualSpacing/>
    </w:pPr>
  </w:style>
  <w:style w:type="paragraph" w:styleId="a7">
    <w:name w:val="footnote text"/>
    <w:basedOn w:val="a"/>
    <w:link w:val="a8"/>
    <w:rsid w:val="008B49C9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rsid w:val="008B49C9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rsid w:val="008B49C9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C27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74B9"/>
    <w:rPr>
      <w:rFonts w:ascii="Tahoma" w:hAnsi="Tahoma" w:cs="Tahoma"/>
      <w:sz w:val="16"/>
      <w:szCs w:val="16"/>
    </w:rPr>
  </w:style>
  <w:style w:type="character" w:customStyle="1" w:styleId="ac">
    <w:name w:val="Символ сноски"/>
    <w:qFormat/>
    <w:rsid w:val="00F27A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SOVET1</cp:lastModifiedBy>
  <cp:revision>61</cp:revision>
  <cp:lastPrinted>2026-03-24T06:21:00Z</cp:lastPrinted>
  <dcterms:created xsi:type="dcterms:W3CDTF">2013-02-25T06:20:00Z</dcterms:created>
  <dcterms:modified xsi:type="dcterms:W3CDTF">2026-03-26T01:52:00Z</dcterms:modified>
</cp:coreProperties>
</file>